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D2552" w14:textId="4AAF4A9C" w:rsidR="00892F77" w:rsidRDefault="00892F77">
      <w:r w:rsidRPr="00892F77">
        <w:t xml:space="preserve">PROJECT </w:t>
      </w:r>
      <w:r w:rsidRPr="00892F77">
        <w:t>OVERVIEW:</w:t>
      </w:r>
    </w:p>
    <w:p w14:paraId="465E2421" w14:textId="77777777" w:rsidR="00892F77" w:rsidRDefault="00892F77"/>
    <w:p w14:paraId="712A883A" w14:textId="46FB37A5" w:rsidR="00017231" w:rsidRDefault="00892F77">
      <w:r w:rsidRPr="00892F77">
        <w:t xml:space="preserve">Nestled in a paradise like environment, Sansa County is Hyderabad’s finest integrated township at </w:t>
      </w:r>
      <w:proofErr w:type="spellStart"/>
      <w:r w:rsidRPr="00892F77">
        <w:t>Patancheru</w:t>
      </w:r>
      <w:proofErr w:type="spellEnd"/>
      <w:r w:rsidRPr="00892F77">
        <w:t xml:space="preserve"> that offers serenity abounded with lake, </w:t>
      </w:r>
      <w:r w:rsidRPr="00892F77">
        <w:t>parks,</w:t>
      </w:r>
      <w:r w:rsidRPr="00892F77">
        <w:t xml:space="preserve"> and exceptional lifestyle amenities. This residential villa community is spread across 500 acres offering retail, office and residential spaces that retreat its residents with harmonious living. Phase 1 expands over 97 acres of land with 953 impressive villas where each villa is a triplex ranging in 200 square yards/2500 </w:t>
      </w:r>
      <w:proofErr w:type="spellStart"/>
      <w:r w:rsidRPr="00892F77">
        <w:t>sft</w:t>
      </w:r>
      <w:proofErr w:type="spellEnd"/>
      <w:r w:rsidRPr="00892F77">
        <w:t xml:space="preserve">. To triple your vogue, each villa has a provision of an </w:t>
      </w:r>
      <w:r w:rsidRPr="00892F77">
        <w:t>elevator,</w:t>
      </w:r>
      <w:r w:rsidRPr="00892F77">
        <w:t xml:space="preserve"> and the 1st phase has diverse lifestyle amenities.</w:t>
      </w:r>
    </w:p>
    <w:p w14:paraId="4740030B" w14:textId="77777777" w:rsidR="00892F77" w:rsidRDefault="00892F77"/>
    <w:p w14:paraId="082BB141" w14:textId="38C50B8E" w:rsidR="00892F77" w:rsidRDefault="00892F77">
      <w:r>
        <w:t>97 Acres (Phase – 1)</w:t>
      </w:r>
    </w:p>
    <w:p w14:paraId="460D407D" w14:textId="194CFA08" w:rsidR="00892F77" w:rsidRDefault="00892F77">
      <w:r>
        <w:t xml:space="preserve">953 Villas </w:t>
      </w:r>
    </w:p>
    <w:p w14:paraId="3B228D2D" w14:textId="3CB7FEA4" w:rsidR="00892F77" w:rsidRDefault="00892F77">
      <w:r>
        <w:t xml:space="preserve">2 Clubhouses </w:t>
      </w:r>
    </w:p>
    <w:p w14:paraId="0CAEACBA" w14:textId="4C75EF70" w:rsidR="00892F77" w:rsidRDefault="00892F77">
      <w:r>
        <w:t xml:space="preserve">3 BHK Triplex </w:t>
      </w:r>
    </w:p>
    <w:p w14:paraId="1C8A2F5B" w14:textId="77777777" w:rsidR="00892F77" w:rsidRDefault="00892F77"/>
    <w:p w14:paraId="5B34FA4E" w14:textId="4E06EBAB" w:rsidR="00892F77" w:rsidRPr="00892F77" w:rsidRDefault="00892F77" w:rsidP="00892F77">
      <w:r w:rsidRPr="00892F77">
        <w:t>PROJECT HIGHLIGHTS</w:t>
      </w:r>
      <w:r>
        <w:t>:</w:t>
      </w:r>
    </w:p>
    <w:p w14:paraId="628501BC" w14:textId="7B1D6163" w:rsidR="00892F77" w:rsidRDefault="00892F77" w:rsidP="00892F77">
      <w:r w:rsidRPr="00892F77">
        <w:t>Worthwhile experiences enveloped for the fine integrated living.</w:t>
      </w:r>
    </w:p>
    <w:p w14:paraId="311E3F71" w14:textId="77777777" w:rsidR="00892F77" w:rsidRPr="00892F77" w:rsidRDefault="00892F77" w:rsidP="00892F77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892F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1st integrated township under Telangana’s new Integrated Township Policy.</w:t>
      </w:r>
    </w:p>
    <w:p w14:paraId="07406C90" w14:textId="603AC7EB" w:rsidR="00892F77" w:rsidRPr="00892F77" w:rsidRDefault="00892F77" w:rsidP="00892F77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892F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Spread across 500 acres of land near </w:t>
      </w:r>
      <w:proofErr w:type="spellStart"/>
      <w:r w:rsidRPr="00892F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Patancheru</w:t>
      </w:r>
      <w:proofErr w:type="spellEnd"/>
      <w:r w:rsidRPr="00892F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, Hyderabad</w:t>
      </w:r>
    </w:p>
    <w:p w14:paraId="0CD9F5FF" w14:textId="533D8D75" w:rsidR="00892F77" w:rsidRPr="00892F77" w:rsidRDefault="00892F77" w:rsidP="00892F77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892F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Each villa is a triplex of 200 SQ. YARDS plot area and 2500 SFT Built up area with lift provision.</w:t>
      </w:r>
    </w:p>
    <w:p w14:paraId="19850A22" w14:textId="0BF4DFC3" w:rsidR="00892F77" w:rsidRPr="00892F77" w:rsidRDefault="00892F77" w:rsidP="00892F77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892F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The most desirable township offering office, retail, and residential spaces and serene environments.</w:t>
      </w:r>
    </w:p>
    <w:p w14:paraId="5E666096" w14:textId="77777777" w:rsidR="00892F77" w:rsidRPr="00892F77" w:rsidRDefault="00892F77" w:rsidP="00892F77"/>
    <w:p w14:paraId="47809C41" w14:textId="77777777" w:rsidR="00892F77" w:rsidRDefault="00892F77"/>
    <w:sectPr w:rsidR="00892F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E6C36"/>
    <w:multiLevelType w:val="hybridMultilevel"/>
    <w:tmpl w:val="4CCED5D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43E45"/>
    <w:multiLevelType w:val="multilevel"/>
    <w:tmpl w:val="3112C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6602025">
    <w:abstractNumId w:val="1"/>
  </w:num>
  <w:num w:numId="2" w16cid:durableId="1189560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F77"/>
    <w:rsid w:val="00017231"/>
    <w:rsid w:val="0089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23374"/>
  <w15:chartTrackingRefBased/>
  <w15:docId w15:val="{D794141C-DA86-40E1-99A0-0D992E94F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92F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n-I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F77"/>
    <w:rPr>
      <w:rFonts w:ascii="Times New Roman" w:eastAsia="Times New Roman" w:hAnsi="Times New Roman" w:cs="Times New Roman"/>
      <w:b/>
      <w:bCs/>
      <w:kern w:val="0"/>
      <w:sz w:val="36"/>
      <w:szCs w:val="36"/>
      <w:lang w:eastAsia="en-IN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9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Narasimha.V</dc:creator>
  <cp:keywords/>
  <dc:description/>
  <cp:lastModifiedBy>Narasimha.V</cp:lastModifiedBy>
  <cp:revision>1</cp:revision>
  <dcterms:created xsi:type="dcterms:W3CDTF">2023-05-15T07:33:00Z</dcterms:created>
  <dcterms:modified xsi:type="dcterms:W3CDTF">2023-05-15T07:41:00Z</dcterms:modified>
</cp:coreProperties>
</file>